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AF3215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07669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B7787" w:rsidRPr="00D9313A" w:rsidRDefault="00076697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07669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True = "True" "" "</w:instrText>
            </w:r>
            <w:r w:rsidRPr="000E28EB">
              <w:rPr>
                <w:b/>
              </w:rPr>
              <w:instrText>0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AF3215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07669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07669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AF3215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07669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076697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07669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F3215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07669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076697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07669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07669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DB6B7C" w:rsidRPr="004128D3" w:rsidRDefault="00076697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>
        <w:rPr>
          <w:rFonts w:cs="Arial"/>
          <w:b/>
        </w:rPr>
        <w:t xml:space="preserve"> PRZEDSZKOLA OD 1 WRZEŚNIA 201</w:t>
      </w:r>
      <w:r>
        <w:rPr>
          <w:rFonts w:cs="Arial"/>
          <w:b/>
        </w:rPr>
        <w:t>9</w:t>
      </w:r>
    </w:p>
    <w:p w:rsidR="00DB6B7C" w:rsidRPr="00371A8A" w:rsidRDefault="00076697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076697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076697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 xml:space="preserve">Wypełniając wniosek należy </w:t>
      </w:r>
      <w:r w:rsidRPr="00371A8A">
        <w:rPr>
          <w:rFonts w:asciiTheme="minorHAnsi" w:hAnsiTheme="minorHAnsi"/>
          <w:b w:val="0"/>
          <w:sz w:val="22"/>
          <w:szCs w:val="22"/>
        </w:rPr>
        <w:t>podać dane zgodnie ze stanem faktycznym. Poświadczenie nieprawdy prowadzi do odpowiedzialności karnej wynikającej z art. 233 Ustawy z dnia 6 czerwca 1997r. Kodeks Karny (Dz.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371A8A">
        <w:rPr>
          <w:rFonts w:asciiTheme="minorHAnsi" w:hAnsiTheme="minorHAnsi"/>
          <w:b w:val="0"/>
          <w:sz w:val="22"/>
          <w:szCs w:val="22"/>
        </w:rPr>
        <w:t>U. z 1997r. Nr 88, poz. 553 ze zmianami).</w:t>
      </w:r>
    </w:p>
    <w:p w:rsidR="00DB6B7C" w:rsidRPr="00371A8A" w:rsidRDefault="00076697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1A7088" w:rsidRDefault="00076697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AF3215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076697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07669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AF3215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07669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7669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7669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7669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7669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7669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7669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7669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7669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7669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7669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07669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F3215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076697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076697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076697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076697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076697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076697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076697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AF3215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076697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076697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</w:instrText>
      </w:r>
      <w:r>
        <w:instrText xml:space="preserve">automatycznie </w:instrText>
      </w:r>
      <w:r>
        <w:instrText>na potrzeby systemu</w:instrText>
      </w:r>
      <w:r>
        <w:instrText>.</w:instrText>
      </w:r>
      <w:r>
        <w:instrText xml:space="preserve">" "" </w:instrText>
      </w:r>
      <w:r>
        <w:fldChar w:fldCharType="end"/>
      </w:r>
    </w:p>
    <w:p w:rsidR="002738C6" w:rsidRPr="001A7088" w:rsidRDefault="00076697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AF3215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F3215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07669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07669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076697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07669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AF3215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0766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1A7088" w:rsidRDefault="000766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0766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0766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076697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AF3215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766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 xml:space="preserve">Orzeczenie o potrzebie </w:instrText>
            </w:r>
            <w:r>
              <w:rPr>
                <w:rFonts w:eastAsia="Times New Roman" w:cstheme="minorHAnsi"/>
                <w:lang w:eastAsia="pl-PL"/>
              </w:rPr>
              <w:instrText>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0766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Nie</w:instrText>
            </w:r>
          </w:p>
        </w:tc>
      </w:tr>
      <w:tr w:rsidR="00AF3215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766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0766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AF3215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766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Oczekiwany czas pobytu dziecka w przedszkolu*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0766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076697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AF3215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766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0766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AF3215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766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Numer orzeczenia o potrzebie ksz</w:t>
            </w:r>
            <w:r>
              <w:rPr>
                <w:rFonts w:eastAsia="Times New Roman" w:cstheme="minorHAnsi"/>
                <w:lang w:eastAsia="pl-PL"/>
              </w:rPr>
              <w:t>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0766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AF3215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766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Oczekiwany czas pobytu dziecka w przedszkolu*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0766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F3215" w:rsidRDefault="00076697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076697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914BD2" w:rsidRDefault="00076697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AF3215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07669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07669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766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076697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076697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76697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0766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0766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766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0766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0766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766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0766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0766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07669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076697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270B63" w:rsidRDefault="00076697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076697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</w:instrText>
            </w:r>
            <w:r>
              <w:rPr>
                <w:sz w:val="22"/>
                <w:szCs w:val="22"/>
              </w:rPr>
              <w:instrText xml:space="preserve">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3215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0766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076697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Pr="004128D3">
        <w:rPr>
          <w:rFonts w:eastAsia="Times New Roman" w:cstheme="minorHAnsi"/>
          <w:b/>
          <w:lang w:eastAsia="pl-PL"/>
        </w:rPr>
        <w:t>GRUP</w:t>
      </w:r>
      <w:r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076697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 xml:space="preserve">(można wybrać maksymalnie 3 </w:t>
      </w:r>
      <w:r w:rsidRPr="00371A8A">
        <w:rPr>
          <w:rFonts w:cs="Arial"/>
          <w:sz w:val="20"/>
          <w:szCs w:val="20"/>
        </w:rPr>
        <w:t>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AF3215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07669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07669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07669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AF3215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07669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Default="00076697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076697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580933" w:rsidRDefault="00076697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076697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"/>
    </w:tbl>
    <w:p w:rsidR="00BE4322" w:rsidRDefault="00076697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0766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076697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 xml:space="preserve">Należy zaznaczyć właściwą </w:t>
      </w:r>
      <w:r w:rsidRPr="00371A8A">
        <w:rPr>
          <w:rFonts w:cs="Arial"/>
          <w:b/>
          <w:sz w:val="20"/>
          <w:szCs w:val="20"/>
        </w:rPr>
        <w:t>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</w:t>
      </w:r>
      <w:r w:rsidRPr="00371A8A">
        <w:rPr>
          <w:rFonts w:eastAsia="Calibri" w:cs="Arial"/>
          <w:sz w:val="20"/>
          <w:szCs w:val="20"/>
        </w:rPr>
        <w:t>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D037D3" w:rsidRDefault="000766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F3215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7669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Kryteria ustawowe</w:instrTex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Wielodzietność rodziny </w:instrText>
            </w:r>
            <w:r>
              <w:rPr>
                <w:rFonts w:cstheme="minorHAnsi"/>
              </w:rPr>
              <w:instrText>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5" style="width:166pt;height:1pt" o:hralign="center" o:hrstd="t" o:hrnoshade="t" o:hr="t" fillcolor="black" stroked="f"/>
              </w:pic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76697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6" style="width:166pt;height:1pt" o:hralign="center" o:hrstd="t" o:hrnoshade="t" o:hr="t" fillcolor="black" stroked="f"/>
              </w:pic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76697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Niepełnosprawność jednego z </w:instrText>
            </w:r>
            <w:r>
              <w:rPr>
                <w:rFonts w:cstheme="minorHAnsi"/>
              </w:rPr>
              <w:instrText>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7" style="width:166pt;height:1pt" o:hralign="center" o:hrstd="t" o:hrnoshade="t" o:hr="t" fillcolor="black" stroked="f"/>
              </w:pic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76697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8" style="width:166pt;height:1pt" o:hralign="center" o:hrstd="t" o:hrnoshade="t" o:hr="t" fillcolor="black" stroked="f"/>
              </w:pic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76697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Niepełnosprawność rodzeństwa </w:instrText>
            </w:r>
            <w:r>
              <w:rPr>
                <w:rFonts w:cstheme="minorHAnsi"/>
              </w:rPr>
              <w:instrText>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9" style="width:166pt;height:1pt" o:hralign="center" o:hrstd="t" o:hrnoshade="t" o:hr="t" fillcolor="black" stroked="f"/>
              </w:pic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76697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0" style="width:166pt;height:1pt" o:hralign="center" o:hrstd="t" o:hrnoshade="t" o:hr="t" fillcolor="black" stroked="f"/>
              </w:pic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76697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>Tak /</w:instrText>
            </w:r>
            <w:r>
              <w:rPr>
                <w:rFonts w:cstheme="minorHAnsi"/>
              </w:rPr>
              <w:instrText xml:space="preserve">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76697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1" style="width:166pt;height:1pt" o:hralign="center" o:hrstd="t" o:hrnoshade="t" o:hr="t" fillcolor="black" stroked="f"/>
              </w:pict>
            </w:r>
          </w:p>
          <w:p w:rsidR="00A77941" w:rsidRDefault="00076697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76697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0766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F3215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7669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Kryteria ustawowe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Samotne wychowywanie kan</w:t>
            </w:r>
            <w:r>
              <w:rPr>
                <w:rFonts w:cstheme="minorHAnsi"/>
              </w:rPr>
              <w:t>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76697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</w:tbl>
    <w:p w:rsidR="00AF3215" w:rsidRDefault="000766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076697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F3215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076697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076697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076697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0766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0766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F3215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7669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Kryteria dodatkowe</w:instrTex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Dziecko  zamieszkałe na terenie Miasta Sochaczew, którego przynajmniej jeden z </w:instrText>
            </w:r>
            <w:r>
              <w:rPr>
                <w:rFonts w:cstheme="minorHAnsi"/>
              </w:rPr>
              <w:instrText>rodziców/prawnych opiekunów posiada aktualną Kartę Mieszkańca.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76697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670A87" w:rsidRDefault="00076697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076697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2" style="width:166pt;height:1pt" o:hralign="center" o:hrstd="t" o:hrnoshade="t" o:hr="t" fillcolor="black" stroked="f"/>
              </w:pict>
            </w:r>
          </w:p>
          <w:p w:rsidR="00670A87" w:rsidRDefault="00076697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07669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Dziecko i przynajmniej jeden z rodziców/ prawnych opiekunów zamieszkuje na terenie Miasta Sochaczew.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76697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rPr>
                <w:rFonts w:cstheme="minorHAnsi"/>
              </w:rPr>
              <w:instrText xml:space="preserve">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670A87" w:rsidRDefault="00076697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076697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3" style="width:166pt;height:1pt" o:hralign="center" o:hrstd="t" o:hrnoshade="t" o:hr="t" fillcolor="black" stroked="f"/>
              </w:pict>
            </w:r>
          </w:p>
          <w:p w:rsidR="00670A87" w:rsidRDefault="00076697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07669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Dziecko, którego rodzeństwo w roku szkolnym, na który prowadzona jest rekrutacja, będzie rozpoczynało lub kontynuowało edukację w przedszkolu/oddziale przedszkolnym wskazanym na </w:instrText>
            </w:r>
            <w:r>
              <w:rPr>
                <w:rFonts w:cstheme="minorHAnsi"/>
              </w:rPr>
              <w:instrText>pierwszej pozycji we wniosku o przyjęcie.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76697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670A87" w:rsidRDefault="00076697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076697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4" style="width:166pt;height:1pt" o:hralign="center" o:hrstd="t" o:hrnoshade="t" o:hr="t" fillcolor="black" stroked="f"/>
              </w:pict>
            </w:r>
          </w:p>
          <w:p w:rsidR="00670A87" w:rsidRDefault="00076697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07669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Dziecko, którego czas pobytu w przedszkolu/oddziale przedszkolnym wynosi powyżej 5 godzin.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76697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</w:instrText>
            </w:r>
            <w:r>
              <w:instrText>e =</w:instrText>
            </w:r>
          </w:p>
          <w:p w:rsidR="00670A87" w:rsidRDefault="00076697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076697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5" style="width:166pt;height:1pt" o:hralign="center" o:hrstd="t" o:hrnoshade="t" o:hr="t" fillcolor="black" stroked="f"/>
              </w:pict>
            </w:r>
          </w:p>
          <w:p w:rsidR="00670A87" w:rsidRDefault="00076697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07669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Dziecko obojga rodziców rodziców/prawnych opiekunów pracujących lub studiujących w systemie stacjonarnym.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76697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670A87" w:rsidRDefault="00076697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076697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6" style="width:166pt;height:1pt" o:hralign="center" o:hrstd="t" o:hrnoshade="t" o:hr="t" fillcolor="black" stroked="f"/>
              </w:pict>
            </w:r>
          </w:p>
          <w:p w:rsidR="00670A87" w:rsidRDefault="00076697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07669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Przedszkole wskazane we </w:instrText>
            </w:r>
            <w:r>
              <w:rPr>
                <w:rFonts w:cstheme="minorHAnsi"/>
              </w:rPr>
              <w:instrText>wniosku jest najbliżej położonym od miejsca zamieszkania dziecka/miejsca pracy jednego z rodziców przedszkolem.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76697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670A87" w:rsidRDefault="00076697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076697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7" style="width:166pt;height:1pt" o:hralign="center" o:hrstd="t" o:hrnoshade="t" o:hr="t" fillcolor="black" stroked="f"/>
              </w:pict>
            </w:r>
          </w:p>
          <w:p w:rsidR="00670A87" w:rsidRDefault="00076697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07669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766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0766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F3215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7669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Kryteria dodatkowe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Dziecko  zamieszkałe na terenie </w:t>
            </w:r>
            <w:r>
              <w:rPr>
                <w:rFonts w:cstheme="minorHAnsi"/>
              </w:rPr>
              <w:t>Miasta Sochaczew, którego przynajmniej jeden z rodziców/prawnych opiekunów posiada aktualną Kartę Mieszkańca.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76697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Dziecko i przynajmniej jeden z rodziców/ prawnych opiekunów zamieszkuje na terenie Miasta Sochaczew.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76697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>tak / nie /</w:t>
            </w:r>
            <w:r>
              <w:rPr>
                <w:rFonts w:cstheme="minorHAnsi"/>
              </w:rPr>
              <w:t xml:space="preserve"> odmawiam odpowiedzi 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Dziecko, którego rodzeństwo w roku szkolnym, na który prowadzona jest rekrutacja, będzie rozpoczynało lub kontynuowało edukację w przedszkolu/oddziale przedszkolnym wskazanym na pierwszej pozycji we wniosku o przyjęcie.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76697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</w:t>
            </w:r>
            <w:r>
              <w:rPr>
                <w:rFonts w:cstheme="minorHAnsi"/>
              </w:rPr>
              <w:t xml:space="preserve">Odmawiam odpowiedzi 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Dziecko, którego czas pobytu w przedszkolu/oddziale przedszkolnym wynosi powyżej 5 godzin.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76697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Dziecko obojga rodziców rodziców/prawnych opiekunów pracujących lub studiujących w systemie stacjonarnym.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76697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/ Nie / Odmawiam odpowiedzi </w: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Przedszkole wskazane we wniosku jest najbliżej położonym od miejsca zamieszkania dziecka/miejsca pracy jednego z rodziców przedszkolem.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76697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</w:tbl>
    <w:p w:rsidR="00AF3215" w:rsidRDefault="000766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0766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F3215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07669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AF3215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76697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0766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076697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 xml:space="preserve">DOTYCZĄCE TREŚCI </w:t>
      </w:r>
      <w:r>
        <w:rPr>
          <w:rFonts w:cstheme="minorHAnsi"/>
          <w:b/>
        </w:rPr>
        <w:t>WNIOSKU</w:t>
      </w:r>
    </w:p>
    <w:p w:rsidR="00B9279E" w:rsidRPr="00B9279E" w:rsidRDefault="00076697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B9279E" w:rsidRDefault="00076697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zapoznałem(am)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 obejmującymi zasady rekrutacji do przedszkoli oraz przepisami wykonawczymi. W szczególności mam świadomość przysługujących komisji rekrutacyjnej rozpatrującej niniejszy Wniosek uprawnień do pot</w:t>
      </w:r>
      <w:r w:rsidRPr="00B9279E">
        <w:rPr>
          <w:rFonts w:eastAsia="Calibri" w:cs="Arial"/>
        </w:rPr>
        <w:t>wierdzania okoliczności wskazanych w powyższych oświadczeniach.</w:t>
      </w:r>
    </w:p>
    <w:p w:rsidR="009409CB" w:rsidRPr="00A813E0" w:rsidRDefault="00076697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13E0">
        <w:rPr>
          <w:rFonts w:cstheme="minorHAnsi"/>
        </w:rPr>
        <w:t xml:space="preserve">Przyjmuję do wiadomości, że w przypadku zakwalifikowania dziecka do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będę zobowiązany(a) potwierdzić wolę korzystania z</w:t>
      </w:r>
      <w:r>
        <w:rPr>
          <w:rFonts w:cstheme="minorHAnsi"/>
        </w:rPr>
        <w:t> </w:t>
      </w:r>
      <w:r w:rsidRPr="00A813E0">
        <w:rPr>
          <w:rFonts w:cstheme="minorHAnsi"/>
        </w:rPr>
        <w:t xml:space="preserve">usług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Pr="00A813E0">
        <w:rPr>
          <w:rFonts w:cstheme="minorHAnsi"/>
        </w:rPr>
        <w:t>terminie podanym w</w:t>
      </w:r>
      <w:r>
        <w:rPr>
          <w:rFonts w:cstheme="minorHAnsi"/>
        </w:rPr>
        <w:t> </w:t>
      </w:r>
      <w:r w:rsidRPr="00A813E0">
        <w:rPr>
          <w:rFonts w:cstheme="minorHAnsi"/>
        </w:rPr>
        <w:t>harmonogramie postępowania</w:t>
      </w:r>
      <w:r w:rsidRPr="00A813E0">
        <w:rPr>
          <w:rFonts w:cstheme="minorHAnsi"/>
        </w:rPr>
        <w:t xml:space="preserve"> rekrutacyjnego.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Mam świadomość, że brak potwierdzenia woli w</w:t>
      </w:r>
      <w:r>
        <w:rPr>
          <w:rFonts w:cstheme="minorHAnsi"/>
        </w:rPr>
        <w:t> </w:t>
      </w:r>
      <w:r w:rsidRPr="00A813E0">
        <w:rPr>
          <w:rFonts w:cstheme="minorHAnsi"/>
        </w:rPr>
        <w:t>ww. terminie oznacza wykreślenie dziecka z</w:t>
      </w:r>
      <w:r>
        <w:rPr>
          <w:rFonts w:cstheme="minorHAnsi"/>
        </w:rPr>
        <w:t> </w:t>
      </w:r>
      <w:r w:rsidRPr="00A813E0">
        <w:rPr>
          <w:rFonts w:cstheme="minorHAnsi"/>
        </w:rPr>
        <w:t>listy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zakwalifikowanych i</w:t>
      </w:r>
      <w:r>
        <w:rPr>
          <w:rFonts w:cstheme="minorHAnsi"/>
        </w:rPr>
        <w:t> </w:t>
      </w:r>
      <w:r w:rsidRPr="00A813E0">
        <w:rPr>
          <w:rFonts w:cstheme="minorHAnsi"/>
        </w:rPr>
        <w:t>utratę miejsca w</w:t>
      </w:r>
      <w:r>
        <w:rPr>
          <w:rFonts w:cstheme="minorHAnsi"/>
        </w:rPr>
        <w:t> </w:t>
      </w:r>
      <w:r>
        <w:rPr>
          <w:rFonts w:cstheme="minorHAnsi"/>
        </w:rPr>
        <w:t>jednostce</w:t>
      </w:r>
      <w:r w:rsidRPr="00A813E0">
        <w:rPr>
          <w:rFonts w:cstheme="minorHAnsi"/>
        </w:rPr>
        <w:t>.</w:t>
      </w:r>
    </w:p>
    <w:p w:rsidR="009409CB" w:rsidRDefault="0007669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07669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076697" w:rsidP="00CC5C4B">
      <w:pPr>
        <w:rPr>
          <w:rFonts w:cstheme="minorHAnsi"/>
        </w:rPr>
      </w:pPr>
    </w:p>
    <w:p w:rsidR="009409CB" w:rsidRDefault="00076697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</w:t>
      </w:r>
      <w:r>
        <w:rPr>
          <w:rFonts w:cstheme="minorHAnsi"/>
        </w:rPr>
        <w:t>..............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</w:t>
      </w:r>
      <w:r>
        <w:rPr>
          <w:rFonts w:cstheme="minorHAnsi"/>
        </w:rPr>
        <w:t>…………..</w:t>
      </w:r>
      <w:r>
        <w:rPr>
          <w:rFonts w:cstheme="minorHAnsi"/>
        </w:rPr>
        <w:t>…………..</w:t>
      </w:r>
    </w:p>
    <w:p w:rsidR="00CC5C4B" w:rsidRPr="009409CB" w:rsidRDefault="00076697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</w:t>
      </w:r>
      <w:r>
        <w:rPr>
          <w:rFonts w:cstheme="minorHAnsi"/>
          <w:sz w:val="18"/>
          <w:szCs w:val="18"/>
        </w:rPr>
        <w:t>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</w:t>
      </w:r>
      <w:r>
        <w:rPr>
          <w:rFonts w:cstheme="minorHAnsi"/>
          <w:sz w:val="18"/>
          <w:szCs w:val="18"/>
        </w:rPr>
        <w:t>/opiekuna prawnego</w:t>
      </w:r>
    </w:p>
    <w:p w:rsidR="00CC5C4B" w:rsidRPr="009409CB" w:rsidRDefault="00076697" w:rsidP="005A5FC5">
      <w:pPr>
        <w:spacing w:after="0"/>
        <w:rPr>
          <w:rFonts w:cstheme="minorHAnsi"/>
          <w:b/>
        </w:rPr>
      </w:pPr>
      <w:bookmarkStart w:id="2" w:name="_Hlk513548041"/>
      <w:r>
        <w:rPr>
          <w:rFonts w:cstheme="minorHAnsi"/>
          <w:b/>
        </w:rPr>
        <w:t>INFORMACJE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Pr="009409CB">
        <w:rPr>
          <w:rFonts w:cstheme="minorHAnsi"/>
          <w:b/>
        </w:rPr>
        <w:t xml:space="preserve">DANYCH OSOBOWYCH 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 w:rsidRPr="00990EEE">
        <w:rPr>
          <w:rFonts w:asciiTheme="minorHAnsi" w:hAnsiTheme="minorHAnsi"/>
          <w:sz w:val="18"/>
          <w:szCs w:val="18"/>
        </w:rPr>
        <w:t>Administratorem danych przetwarzanych w ramach procesu rekrutacji są jednostki wskazane powyżej na liście preferencji.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lastRenderedPageBreak/>
        <w:t>Dane –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zakresie zawartym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niniejszym formularzu – b</w:t>
      </w:r>
      <w:r w:rsidRPr="00990EEE">
        <w:rPr>
          <w:rFonts w:asciiTheme="minorHAnsi" w:hAnsiTheme="minorHAnsi"/>
          <w:sz w:val="18"/>
          <w:szCs w:val="18"/>
        </w:rPr>
        <w:t>ędą przetwarzane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celu przeprowadzenia procesu rekrutacji do wybranych jednostek. Podstawą prawną przetwarzania danych jest: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- do dnia 24 maja 2018 r. art. 23 ust. 1 pkt 2 ustawy o ochronie danych osobowych (Dz. U. z 2016 r. poz. 922 ze zm.) w</w:t>
      </w:r>
      <w:r>
        <w:rPr>
          <w:rFonts w:asciiTheme="minorHAnsi" w:hAnsiTheme="minorHAnsi"/>
          <w:sz w:val="18"/>
          <w:szCs w:val="18"/>
        </w:rPr>
        <w:t> związku z </w:t>
      </w:r>
      <w:r w:rsidRPr="00990EEE">
        <w:rPr>
          <w:rFonts w:asciiTheme="minorHAnsi" w:hAnsiTheme="minorHAnsi"/>
          <w:sz w:val="18"/>
          <w:szCs w:val="18"/>
        </w:rPr>
        <w:t>p</w:t>
      </w:r>
      <w:r>
        <w:rPr>
          <w:rFonts w:asciiTheme="minorHAnsi" w:hAnsiTheme="minorHAnsi"/>
          <w:sz w:val="18"/>
          <w:szCs w:val="18"/>
        </w:rPr>
        <w:t>rzepisami Rozdziału 6 ustawy z </w:t>
      </w:r>
      <w:r w:rsidRPr="00990EEE">
        <w:rPr>
          <w:rFonts w:asciiTheme="minorHAnsi" w:hAnsiTheme="minorHAnsi"/>
          <w:sz w:val="18"/>
          <w:szCs w:val="18"/>
        </w:rPr>
        <w:t>dnia 14 grudnia 2016 roku Prawo oświatowe (Dz. U. z 2017 r. poz. 59),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a </w:t>
      </w:r>
      <w:r w:rsidRPr="00990EEE">
        <w:rPr>
          <w:rFonts w:asciiTheme="minorHAnsi" w:hAnsiTheme="minorHAnsi"/>
          <w:sz w:val="18"/>
          <w:szCs w:val="18"/>
        </w:rPr>
        <w:t>od dnia 25 maja 2018 r. art. 6 ust. 1 lit. c) Rozporządzenia Parlamentu Europejskiego i Rady (UE) 2016/679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dnia 27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kwietnia 2016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ochrony</w:t>
      </w:r>
      <w:r w:rsidRPr="00990EEE">
        <w:rPr>
          <w:rFonts w:asciiTheme="minorHAnsi" w:hAnsiTheme="minorHAnsi"/>
          <w:sz w:val="18"/>
          <w:szCs w:val="18"/>
        </w:rPr>
        <w:t xml:space="preserve"> osób fizycznych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swobodnego przepływu takich danych oraz uchylenia dyrektywy 95/46/WE (ogólnego rozporządzenia o ochronie danych) (Dz. Urz. UE 2016: L.119/1), dalej zwane RODO,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przepisami </w:t>
      </w:r>
      <w:r>
        <w:rPr>
          <w:rFonts w:asciiTheme="minorHAnsi" w:hAnsiTheme="minorHAnsi"/>
          <w:sz w:val="18"/>
          <w:szCs w:val="18"/>
        </w:rPr>
        <w:t>Rozdziału 6 ustawy z </w:t>
      </w:r>
      <w:r w:rsidRPr="00990EEE">
        <w:rPr>
          <w:rFonts w:asciiTheme="minorHAnsi" w:hAnsiTheme="minorHAnsi"/>
          <w:sz w:val="18"/>
          <w:szCs w:val="18"/>
        </w:rPr>
        <w:t>dnia 14 grudnia 2016 roku Prawo oświatowe (Dz. U. z 2017 r. poz. 59).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 ramach prowadzenia procesu rekrutacji dane nie będą udostępniane żadnym podmiotom trzecim. Dane mogą być udostępnione jedyn</w:t>
      </w:r>
      <w:r>
        <w:rPr>
          <w:rFonts w:asciiTheme="minorHAnsi" w:hAnsiTheme="minorHAnsi"/>
          <w:sz w:val="18"/>
          <w:szCs w:val="18"/>
        </w:rPr>
        <w:t>ie w sytuacji, gdy zwróci się o </w:t>
      </w:r>
      <w:r w:rsidRPr="00990EEE">
        <w:rPr>
          <w:rFonts w:asciiTheme="minorHAnsi" w:hAnsiTheme="minorHAnsi"/>
          <w:sz w:val="18"/>
          <w:szCs w:val="18"/>
        </w:rPr>
        <w:t>to upraw</w:t>
      </w:r>
      <w:r w:rsidRPr="00990EEE">
        <w:rPr>
          <w:rFonts w:asciiTheme="minorHAnsi" w:hAnsiTheme="minorHAnsi"/>
          <w:sz w:val="18"/>
          <w:szCs w:val="18"/>
        </w:rPr>
        <w:t>niony organ w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ramach prowadzonego przez siebie postępowania (np. policja, prokuratura, sąd).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Informacje dotyczące prowadzonego postępowania rekrutacyjnego,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tym w szczególności informacje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fakcie zakwalifikowania i przyjęcia kandydata będą wymieniane (za</w:t>
      </w:r>
      <w:r w:rsidRPr="00990EEE">
        <w:rPr>
          <w:rFonts w:asciiTheme="minorHAnsi" w:hAnsiTheme="minorHAnsi"/>
          <w:sz w:val="18"/>
          <w:szCs w:val="18"/>
        </w:rPr>
        <w:t xml:space="preserve"> pośrednictwem systemu elektronicznego wspierającego prowadzenie procesu naboru) pomiędzy jednostkami wskazanymi p</w:t>
      </w:r>
      <w:r>
        <w:rPr>
          <w:rFonts w:asciiTheme="minorHAnsi" w:hAnsiTheme="minorHAnsi"/>
          <w:sz w:val="18"/>
          <w:szCs w:val="18"/>
        </w:rPr>
        <w:t>owyżej na liście preferencji, w </w:t>
      </w:r>
      <w:r w:rsidRPr="00990EEE">
        <w:rPr>
          <w:rFonts w:asciiTheme="minorHAnsi" w:hAnsiTheme="minorHAnsi"/>
          <w:sz w:val="18"/>
          <w:szCs w:val="18"/>
        </w:rPr>
        <w:t>celu us</w:t>
      </w:r>
      <w:r>
        <w:rPr>
          <w:rFonts w:asciiTheme="minorHAnsi" w:hAnsiTheme="minorHAnsi"/>
          <w:sz w:val="18"/>
          <w:szCs w:val="18"/>
        </w:rPr>
        <w:t>prawnienia procesu rekrutacji i </w:t>
      </w:r>
      <w:r w:rsidRPr="00990EEE">
        <w:rPr>
          <w:rFonts w:asciiTheme="minorHAnsi" w:hAnsiTheme="minorHAnsi"/>
          <w:sz w:val="18"/>
          <w:szCs w:val="18"/>
        </w:rPr>
        <w:t>wyeliminowania zjawiska blokowania miejsc.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nie będą przekazywane d</w:t>
      </w:r>
      <w:r w:rsidRPr="00990EEE">
        <w:rPr>
          <w:rFonts w:asciiTheme="minorHAnsi" w:hAnsiTheme="minorHAnsi"/>
          <w:sz w:val="18"/>
          <w:szCs w:val="18"/>
        </w:rPr>
        <w:t>o państwa trzeciego.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zgromadzone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będą przechowywane przez jednostkę, do której kandydat zostanie przyjęty nie dłużej niż do końca okresu,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kandydat uczęszcza do tej jednostki (zgodnie z art. 160 ust. 1 ustawy Prawo oświat</w:t>
      </w:r>
      <w:r w:rsidRPr="00990EEE">
        <w:rPr>
          <w:rFonts w:asciiTheme="minorHAnsi" w:hAnsiTheme="minorHAnsi"/>
          <w:sz w:val="18"/>
          <w:szCs w:val="18"/>
        </w:rPr>
        <w:t>owe). Jednostki, do których kandydat nie został przyjęty przechowują jego dane przez okres jednego roku, chyba że na rozstrzygnięcie dyrektora jednostki została wniesiona skarga do sądu administracyjnego i postępowanie nie zostało zakończone prawomocnym wy</w:t>
      </w:r>
      <w:r w:rsidRPr="00990EEE">
        <w:rPr>
          <w:rFonts w:asciiTheme="minorHAnsi" w:hAnsiTheme="minorHAnsi"/>
          <w:sz w:val="18"/>
          <w:szCs w:val="18"/>
        </w:rPr>
        <w:t>rokiem, wówczas dane są przechowywane do momentu uprawomocnienia się wyroku.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Prawnym opiekunom kandydata przysługuje prawo dostępu do danych osobowych kandydata, żądania ich sprostowania lub usunięcia. Wniesienie żądania usunięcia danych jest równoznaczne </w:t>
      </w:r>
      <w:r w:rsidRPr="00990EEE">
        <w:rPr>
          <w:rFonts w:asciiTheme="minorHAnsi" w:hAnsiTheme="minorHAnsi"/>
          <w:sz w:val="18"/>
          <w:szCs w:val="18"/>
        </w:rPr>
        <w:t>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rezygnacją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udziału w procesie rekrutacji. Ponadto przysługuje im prawo do żądania ograniczenia przetwarzania w przypadkach określonych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art. 18 RODO.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są przetwarzane na podstawie art. 6 ust. 1 lit. e) l</w:t>
      </w:r>
      <w:r w:rsidRPr="00990EEE">
        <w:rPr>
          <w:rFonts w:asciiTheme="minorHAnsi" w:hAnsiTheme="minorHAnsi"/>
          <w:sz w:val="18"/>
          <w:szCs w:val="18"/>
        </w:rPr>
        <w:t>ub f) RODO, zatem prawo do wniesienia sprzeciwu na podstawie art. 21 RODO nie przysługuje. Podobnie ze względu na fakt, iż jedyną podstawą prawną przetwarzania danych w procesie naboru jest art. 6 ust. 1 lit. c) RODO nie przysługuje prawo do przenoszenia d</w:t>
      </w:r>
      <w:r w:rsidRPr="00990EEE">
        <w:rPr>
          <w:rFonts w:asciiTheme="minorHAnsi" w:hAnsiTheme="minorHAnsi"/>
          <w:sz w:val="18"/>
          <w:szCs w:val="18"/>
        </w:rPr>
        <w:t>anych na podstawie art. 20 RODO.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</w:t>
      </w:r>
      <w:r>
        <w:rPr>
          <w:rFonts w:asciiTheme="minorHAnsi" w:hAnsiTheme="minorHAnsi"/>
          <w:sz w:val="18"/>
          <w:szCs w:val="18"/>
        </w:rPr>
        <w:t>o </w:t>
      </w:r>
      <w:r w:rsidRPr="00990EEE">
        <w:rPr>
          <w:rFonts w:asciiTheme="minorHAnsi" w:hAnsiTheme="minorHAnsi"/>
          <w:sz w:val="18"/>
          <w:szCs w:val="18"/>
        </w:rPr>
        <w:t>których mowa w art. 22 ust. 1 i 4 RODO. Oznacza to, że żadne decyzje dotyczące przy</w:t>
      </w:r>
      <w:r w:rsidRPr="00990EEE">
        <w:rPr>
          <w:rFonts w:asciiTheme="minorHAnsi" w:hAnsiTheme="minorHAnsi"/>
          <w:sz w:val="18"/>
          <w:szCs w:val="18"/>
        </w:rPr>
        <w:t>jęcia do jednostki nie zapadają automatycznie oraz że nie buduje się żadnych profili kandydatów.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Opiekunom prawnym kandydata, jeżeli twierdzą, że przetwarzanie danych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narusza obowiązujące przepisy prawa, przysługuje prawo wniesienia s</w:t>
      </w:r>
      <w:r w:rsidRPr="00990EEE">
        <w:rPr>
          <w:rFonts w:asciiTheme="minorHAnsi" w:hAnsiTheme="minorHAnsi"/>
          <w:sz w:val="18"/>
          <w:szCs w:val="18"/>
        </w:rPr>
        <w:t>kargi do organu nadzorczego, zgodnie z art. 77 RODO. W Polsce organem nadzorczym,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prawem przetwarzania danych osobowych, nie dotyczy zaś przebiegu procesu naboru, dla którego ścieżkę odwoławczą przewidują przepisy Prawa oświatowego.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Podanie danych zawartych w niniejszym formularzu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dołączonych dokumentach nie jest obowiązkowe, jednak </w:t>
      </w:r>
      <w:r w:rsidRPr="00990EEE">
        <w:rPr>
          <w:rFonts w:asciiTheme="minorHAnsi" w:hAnsiTheme="minorHAnsi"/>
          <w:sz w:val="18"/>
          <w:szCs w:val="18"/>
        </w:rPr>
        <w:t>jest warunkiem umożliwiającym ubieganie się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przyjęcie do jednostki lub umożliwiającym korzystanie z pierwszeństwa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 </w:t>
      </w:r>
      <w:r w:rsidRPr="00990EEE">
        <w:rPr>
          <w:rFonts w:asciiTheme="minorHAnsi" w:hAnsiTheme="minorHAnsi"/>
          <w:sz w:val="18"/>
          <w:szCs w:val="18"/>
        </w:rPr>
        <w:t>przepisów Rozdziału 6 ustawy Prawo oświatowe,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szczególności </w:t>
      </w:r>
      <w:r w:rsidRPr="00990EEE">
        <w:rPr>
          <w:rFonts w:asciiTheme="minorHAnsi" w:hAnsiTheme="minorHAnsi"/>
          <w:sz w:val="18"/>
          <w:szCs w:val="18"/>
        </w:rPr>
        <w:t>uregulowań art. 150 tej ustawy. Oznacza to, że podanie danych zawartych we wniosku jest konieczne dla uczestniczenia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do jednostki, natomiast podanie (w tym dołączenie stosownych dokumentów) danych potwierdzających spełnianie poszczegó</w:t>
      </w:r>
      <w:r w:rsidRPr="00990EEE">
        <w:rPr>
          <w:rFonts w:asciiTheme="minorHAnsi" w:hAnsiTheme="minorHAnsi"/>
          <w:sz w:val="18"/>
          <w:szCs w:val="18"/>
        </w:rPr>
        <w:t>lnych kryteriów pierwszeństwa w rekrutacji jest konieczne, aby móc korzystać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tych kryteriów.</w:t>
      </w:r>
    </w:p>
    <w:p w:rsidR="00990EEE" w:rsidRDefault="00076697" w:rsidP="00990EEE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990EEE">
        <w:rPr>
          <w:rFonts w:asciiTheme="minorHAnsi" w:hAnsiTheme="minorHAnsi"/>
          <w:sz w:val="18"/>
          <w:szCs w:val="18"/>
        </w:rPr>
        <w:t>Dane kontaktowe Inspektora ochrony danych dla poszczególnych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AF3215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076697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076697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</w:p>
        </w:tc>
      </w:tr>
      <w:tr w:rsidR="00AF3215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076697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076697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Należy pamiętać, iż powyższe dane służą wyłącznie do kontaktu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sprawach związanych bezpośrednio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osobowych. Inspektor ochrony danych nie posiada i nie udziela informacji dotyczących przebiegu procesu naboru,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szczególności </w:t>
      </w:r>
      <w:r w:rsidRPr="00990EEE">
        <w:rPr>
          <w:rFonts w:asciiTheme="minorHAnsi" w:hAnsiTheme="minorHAnsi"/>
          <w:sz w:val="18"/>
          <w:szCs w:val="18"/>
        </w:rPr>
        <w:t>informacji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ofercie edukacyjnej, statusie wniosku, punktacji, kryteriach ani wynikach rekrutacji.</w:t>
      </w:r>
    </w:p>
    <w:p w:rsidR="00990EEE" w:rsidRPr="00990EEE" w:rsidRDefault="00076697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Wskazane powyżej uprawnienia wynikające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przepisów RODO przysługują począwszy od 25 maja 2018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</w:t>
      </w:r>
    </w:p>
    <w:bookmarkEnd w:id="2"/>
    <w:bookmarkEnd w:id="3"/>
    <w:p w:rsidR="00AC50E8" w:rsidRDefault="00076697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0EEE" w:rsidRPr="00AC50E8" w:rsidRDefault="00076697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7E33" w:rsidRPr="00AA27DA" w:rsidRDefault="00076697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5653" w:rsidRDefault="00076697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D5653" w:rsidRDefault="00076697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2470F4" w:rsidRPr="009409CB" w:rsidRDefault="00076697" w:rsidP="007D5653">
      <w:pPr>
        <w:rPr>
          <w:rFonts w:cstheme="minorHAnsi"/>
          <w:sz w:val="18"/>
          <w:szCs w:val="18"/>
        </w:rPr>
      </w:pPr>
    </w:p>
    <w:p w:rsidR="00B9279E" w:rsidRPr="00B9279E" w:rsidRDefault="00076697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lastRenderedPageBreak/>
        <w:t>INNE INFORMACJE O DZIECKU</w:t>
      </w:r>
    </w:p>
    <w:p w:rsidR="00B9279E" w:rsidRPr="00B9279E" w:rsidRDefault="00076697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</w:t>
      </w:r>
      <w:r w:rsidRPr="00EA3357">
        <w:rPr>
          <w:rFonts w:eastAsia="Calibri" w:cs="Arial"/>
        </w:rPr>
        <w:t>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</w:p>
    <w:p w:rsidR="00B9279E" w:rsidRPr="00B9279E" w:rsidRDefault="00076697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076697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076697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076697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076697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076697" w:rsidP="00B9279E">
      <w:pPr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 xml:space="preserve">ia </w:t>
      </w:r>
      <w:r>
        <w:rPr>
          <w:rFonts w:cstheme="minorHAnsi"/>
        </w:rPr>
        <w:t>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0766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>
        <w:rPr>
          <w:rFonts w:ascii="Verdana-Bold" w:hAnsi="Verdana-Bold" w:cs="Verdana-Bold"/>
          <w:b/>
          <w:bCs/>
          <w:sz w:val="20"/>
          <w:szCs w:val="20"/>
        </w:rPr>
        <w:t>rekrutacyjny</w:t>
      </w:r>
      <w:r>
        <w:rPr>
          <w:rFonts w:ascii="Verdana-Bold" w:hAnsi="Verdana-Bold" w:cs="Verdana-Bold"/>
          <w:b/>
          <w:bCs/>
          <w:sz w:val="20"/>
          <w:szCs w:val="20"/>
        </w:rPr>
        <w:t>c</w:t>
      </w:r>
      <w:r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07669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97" w:rsidRDefault="00076697">
      <w:pPr>
        <w:spacing w:after="0" w:line="240" w:lineRule="auto"/>
      </w:pPr>
      <w:r>
        <w:separator/>
      </w:r>
    </w:p>
  </w:endnote>
  <w:endnote w:type="continuationSeparator" w:id="0">
    <w:p w:rsidR="00076697" w:rsidRDefault="0007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126838"/>
      <w:docPartObj>
        <w:docPartGallery w:val="Page Numbers (Bottom of Page)"/>
        <w:docPartUnique/>
      </w:docPartObj>
    </w:sdtPr>
    <w:sdtEndPr/>
    <w:sdtContent>
      <w:sdt>
        <w:sdtPr>
          <w:id w:val="344972535"/>
          <w:docPartObj>
            <w:docPartGallery w:val="Page Numbers (Top of Page)"/>
            <w:docPartUnique/>
          </w:docPartObj>
        </w:sdtPr>
        <w:sdtEndPr/>
        <w:sdtContent>
          <w:p w:rsidR="00990EEE" w:rsidRDefault="0007669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FFE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FFE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076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97" w:rsidRDefault="00076697">
      <w:pPr>
        <w:spacing w:after="0" w:line="240" w:lineRule="auto"/>
      </w:pPr>
      <w:r>
        <w:separator/>
      </w:r>
    </w:p>
  </w:footnote>
  <w:footnote w:type="continuationSeparator" w:id="0">
    <w:p w:rsidR="00076697" w:rsidRDefault="0007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432A186A">
      <w:start w:val="1"/>
      <w:numFmt w:val="decimal"/>
      <w:lvlText w:val="%1."/>
      <w:lvlJc w:val="left"/>
      <w:pPr>
        <w:ind w:left="720" w:hanging="360"/>
      </w:pPr>
    </w:lvl>
    <w:lvl w:ilvl="1" w:tplc="154A0B50" w:tentative="1">
      <w:start w:val="1"/>
      <w:numFmt w:val="lowerLetter"/>
      <w:lvlText w:val="%2."/>
      <w:lvlJc w:val="left"/>
      <w:pPr>
        <w:ind w:left="1440" w:hanging="360"/>
      </w:pPr>
    </w:lvl>
    <w:lvl w:ilvl="2" w:tplc="3A16BE24" w:tentative="1">
      <w:start w:val="1"/>
      <w:numFmt w:val="lowerRoman"/>
      <w:lvlText w:val="%3."/>
      <w:lvlJc w:val="right"/>
      <w:pPr>
        <w:ind w:left="2160" w:hanging="180"/>
      </w:pPr>
    </w:lvl>
    <w:lvl w:ilvl="3" w:tplc="1E6ED0B6" w:tentative="1">
      <w:start w:val="1"/>
      <w:numFmt w:val="decimal"/>
      <w:lvlText w:val="%4."/>
      <w:lvlJc w:val="left"/>
      <w:pPr>
        <w:ind w:left="2880" w:hanging="360"/>
      </w:pPr>
    </w:lvl>
    <w:lvl w:ilvl="4" w:tplc="5D46AA5C" w:tentative="1">
      <w:start w:val="1"/>
      <w:numFmt w:val="lowerLetter"/>
      <w:lvlText w:val="%5."/>
      <w:lvlJc w:val="left"/>
      <w:pPr>
        <w:ind w:left="3600" w:hanging="360"/>
      </w:pPr>
    </w:lvl>
    <w:lvl w:ilvl="5" w:tplc="0EA8C12C" w:tentative="1">
      <w:start w:val="1"/>
      <w:numFmt w:val="lowerRoman"/>
      <w:lvlText w:val="%6."/>
      <w:lvlJc w:val="right"/>
      <w:pPr>
        <w:ind w:left="4320" w:hanging="180"/>
      </w:pPr>
    </w:lvl>
    <w:lvl w:ilvl="6" w:tplc="6704814C" w:tentative="1">
      <w:start w:val="1"/>
      <w:numFmt w:val="decimal"/>
      <w:lvlText w:val="%7."/>
      <w:lvlJc w:val="left"/>
      <w:pPr>
        <w:ind w:left="5040" w:hanging="360"/>
      </w:pPr>
    </w:lvl>
    <w:lvl w:ilvl="7" w:tplc="AB16DE3C" w:tentative="1">
      <w:start w:val="1"/>
      <w:numFmt w:val="lowerLetter"/>
      <w:lvlText w:val="%8."/>
      <w:lvlJc w:val="left"/>
      <w:pPr>
        <w:ind w:left="5760" w:hanging="360"/>
      </w:pPr>
    </w:lvl>
    <w:lvl w:ilvl="8" w:tplc="29ACE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E72AEDD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3F42B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4B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B4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E5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0C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5E7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C6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20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15"/>
    <w:rsid w:val="00076697"/>
    <w:rsid w:val="00131FFE"/>
    <w:rsid w:val="00A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2131</Words>
  <Characters>12790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UM</cp:lastModifiedBy>
  <cp:revision>2</cp:revision>
  <dcterms:created xsi:type="dcterms:W3CDTF">2019-03-01T10:35:00Z</dcterms:created>
  <dcterms:modified xsi:type="dcterms:W3CDTF">2019-03-01T10:35:00Z</dcterms:modified>
</cp:coreProperties>
</file>