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B893" w14:textId="40CBAB73" w:rsidR="00E97137" w:rsidRPr="00070D3D" w:rsidRDefault="00E97137" w:rsidP="0096675A">
      <w:pPr>
        <w:spacing w:line="240" w:lineRule="auto"/>
        <w:ind w:firstLine="0"/>
        <w:jc w:val="center"/>
        <w:rPr>
          <w:color w:val="000000"/>
        </w:rPr>
      </w:pPr>
      <w:r w:rsidRPr="00070D3D">
        <w:rPr>
          <w:b/>
          <w:bCs/>
          <w:color w:val="000000"/>
        </w:rPr>
        <w:t>Zasady rekrutacji do przedszkoli i oddziałów przedszkolnych</w:t>
      </w:r>
      <w:r w:rsidR="0096675A">
        <w:rPr>
          <w:b/>
          <w:bCs/>
          <w:color w:val="000000"/>
        </w:rPr>
        <w:t xml:space="preserve"> </w:t>
      </w:r>
      <w:r w:rsidRPr="00070D3D">
        <w:rPr>
          <w:b/>
          <w:bCs/>
          <w:color w:val="000000"/>
        </w:rPr>
        <w:t>na rok szkolny 202</w:t>
      </w:r>
      <w:r w:rsidR="00070D3D" w:rsidRPr="00070D3D">
        <w:rPr>
          <w:b/>
          <w:bCs/>
          <w:color w:val="000000"/>
        </w:rPr>
        <w:t>4</w:t>
      </w:r>
      <w:r w:rsidRPr="00070D3D">
        <w:rPr>
          <w:b/>
          <w:bCs/>
          <w:color w:val="000000"/>
        </w:rPr>
        <w:t>/202</w:t>
      </w:r>
      <w:r w:rsidR="00070D3D" w:rsidRPr="00070D3D">
        <w:rPr>
          <w:b/>
          <w:bCs/>
          <w:color w:val="000000"/>
        </w:rPr>
        <w:t>5</w:t>
      </w:r>
      <w:r w:rsidRPr="00070D3D">
        <w:rPr>
          <w:b/>
          <w:bCs/>
          <w:color w:val="000000"/>
          <w:u w:val="single"/>
        </w:rPr>
        <w:br/>
      </w:r>
    </w:p>
    <w:p w14:paraId="2EC4E7F3" w14:textId="14BD78B4" w:rsidR="00070D3D" w:rsidRDefault="00E97137" w:rsidP="00070D3D">
      <w:pPr>
        <w:spacing w:before="100" w:beforeAutospacing="1" w:after="100" w:afterAutospacing="1" w:line="240" w:lineRule="auto"/>
        <w:ind w:firstLine="0"/>
      </w:pPr>
      <w:r w:rsidRPr="00070D3D">
        <w:rPr>
          <w:color w:val="000000"/>
        </w:rPr>
        <w:t>Rekrutacja do przedszkoli i oddziałów przedszkolnych w szkołach podstawowych na roku szkolny 202</w:t>
      </w:r>
      <w:r w:rsidR="00070D3D">
        <w:rPr>
          <w:color w:val="000000"/>
        </w:rPr>
        <w:t>4</w:t>
      </w:r>
      <w:r w:rsidRPr="00070D3D">
        <w:rPr>
          <w:color w:val="000000"/>
        </w:rPr>
        <w:t>/202</w:t>
      </w:r>
      <w:r w:rsidR="00070D3D">
        <w:rPr>
          <w:color w:val="000000"/>
        </w:rPr>
        <w:t>5</w:t>
      </w:r>
      <w:r w:rsidRPr="00070D3D">
        <w:rPr>
          <w:color w:val="000000"/>
        </w:rPr>
        <w:t xml:space="preserve"> odbędzie </w:t>
      </w:r>
      <w:r w:rsidR="00070D3D" w:rsidRPr="00070D3D">
        <w:rPr>
          <w:color w:val="000000"/>
        </w:rPr>
        <w:t>się</w:t>
      </w:r>
      <w:r w:rsidRPr="00070D3D">
        <w:rPr>
          <w:color w:val="000000"/>
        </w:rPr>
        <w:t xml:space="preserve"> w terminach określonych w </w:t>
      </w:r>
      <w:r w:rsidR="00070D3D" w:rsidRPr="00070D3D">
        <w:t>Zarządzeniu Nr 11.2024 Burmistrza Miasta Sochaczew z dnia 16 stycznia 2024 r. w sprawie terminów przeprowadzenia postępowania rekrutacyjnego i postępowania uzupełniającego do publicznych przedszkoli, oddziałów przedszkolnych w publicznych szkołach podstawowych oraz do klas pierwszych publicznych szkół podstawowych prowadzonych przez miasto Sochaczew na rok szkolny 2024/2025</w:t>
      </w:r>
    </w:p>
    <w:p w14:paraId="4BE02EF1" w14:textId="730B83F8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color w:val="000000"/>
        </w:rPr>
        <w:t xml:space="preserve">Rekrutacja prowadzona będzie za pośrednictwem aplikacji wspomagającej proces rekrutacji Nabór - przedszkola, która zapewnia rodzicom możliwość zapoznania się z ofertą edukacyjną przedszkoli, umożliwia zgłoszenie dziecka do naboru, a także pozwala na szybki dostęp do wyników rekrutacji. System Nabór  - przedszkola  będzie dostępny w </w:t>
      </w:r>
      <w:r w:rsidR="00070D3D" w:rsidRPr="00070D3D">
        <w:rPr>
          <w:color w:val="000000"/>
        </w:rPr>
        <w:t>Internecie</w:t>
      </w:r>
      <w:r w:rsidRPr="00070D3D">
        <w:rPr>
          <w:color w:val="000000"/>
        </w:rPr>
        <w:t xml:space="preserve"> pod adresem </w:t>
      </w:r>
      <w:hyperlink r:id="rId5" w:history="1">
        <w:r w:rsidRPr="00070D3D">
          <w:rPr>
            <w:color w:val="0000FF"/>
            <w:u w:val="single"/>
          </w:rPr>
          <w:t>www.sochaczew.przedszkola.vnabor.pl</w:t>
        </w:r>
      </w:hyperlink>
      <w:r w:rsidRPr="00070D3D">
        <w:rPr>
          <w:color w:val="000000"/>
        </w:rPr>
        <w:t> </w:t>
      </w:r>
      <w:r w:rsidRPr="00070D3D">
        <w:rPr>
          <w:b/>
          <w:bCs/>
          <w:color w:val="000000"/>
        </w:rPr>
        <w:t>od 01.03.202</w:t>
      </w:r>
      <w:r w:rsidR="00070D3D">
        <w:rPr>
          <w:b/>
          <w:bCs/>
          <w:color w:val="000000"/>
        </w:rPr>
        <w:t>4</w:t>
      </w:r>
      <w:r w:rsidRPr="00070D3D">
        <w:rPr>
          <w:b/>
          <w:bCs/>
          <w:color w:val="000000"/>
        </w:rPr>
        <w:t xml:space="preserve"> r.</w:t>
      </w:r>
    </w:p>
    <w:p w14:paraId="624ECF58" w14:textId="77777777" w:rsidR="00E97137" w:rsidRPr="00070D3D" w:rsidRDefault="00E97137" w:rsidP="00070D3D">
      <w:pPr>
        <w:spacing w:before="100" w:beforeAutospacing="1" w:after="100" w:afterAutospacing="1" w:line="240" w:lineRule="auto"/>
        <w:ind w:firstLine="0"/>
      </w:pPr>
      <w:r w:rsidRPr="00070D3D">
        <w:rPr>
          <w:b/>
          <w:bCs/>
          <w:color w:val="000000"/>
        </w:rPr>
        <w:t>Wychowanie przedszkolne</w:t>
      </w:r>
      <w:r w:rsidRPr="00070D3D">
        <w:rPr>
          <w:color w:val="000000"/>
        </w:rPr>
        <w:t> obejmuje dzieci od początku roku szkolnego w roku kalendarzowym, w którym dziecko kończy 3 lata, do końca roku szkolnego w roku kalendarzowym, w którym dziecko kończy 7 lat.  Wychowanie przedszkolne jest realizowane w przedszkolach, oddziałach przedszkolnych w szkołach podstawowych.</w:t>
      </w:r>
      <w:r w:rsidRPr="00070D3D">
        <w:t xml:space="preserve"> </w:t>
      </w:r>
    </w:p>
    <w:p w14:paraId="25C93B2D" w14:textId="41F8979C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b/>
          <w:bCs/>
          <w:color w:val="000000"/>
        </w:rPr>
        <w:t>Dzieci sześcioletnie </w:t>
      </w:r>
      <w:r w:rsidRPr="00070D3D">
        <w:rPr>
          <w:color w:val="000000"/>
        </w:rPr>
        <w:t>(urodzone w 201</w:t>
      </w:r>
      <w:r w:rsidR="00070D3D">
        <w:rPr>
          <w:color w:val="000000"/>
        </w:rPr>
        <w:t>8</w:t>
      </w:r>
      <w:r w:rsidRPr="00070D3D">
        <w:rPr>
          <w:color w:val="000000"/>
        </w:rPr>
        <w:t xml:space="preserve"> roku) </w:t>
      </w:r>
      <w:r w:rsidRPr="00070D3D">
        <w:rPr>
          <w:b/>
          <w:bCs/>
          <w:color w:val="000000"/>
        </w:rPr>
        <w:t>obowiązane są odbyć roczne przygotowanie przedszkolne w przedszkolu, oddziale przedszkolnym zorganizowanym w szkole podstawowej.</w:t>
      </w:r>
      <w:r w:rsidRPr="00070D3D">
        <w:rPr>
          <w:color w:val="000000"/>
        </w:rPr>
        <w:t> Obowiązek ten rozpoczyna się z początkiem roku szkolnego w roku kalendarzowym, w którym dziecko kończy 6 lat.</w:t>
      </w:r>
    </w:p>
    <w:p w14:paraId="33EFFD99" w14:textId="77777777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color w:val="000000"/>
        </w:rPr>
        <w:t>Na wniosek rodziców dziecko </w:t>
      </w:r>
      <w:r w:rsidRPr="00070D3D">
        <w:rPr>
          <w:b/>
          <w:bCs/>
          <w:color w:val="000000"/>
        </w:rPr>
        <w:t>sześcioletnie</w:t>
      </w:r>
      <w:r w:rsidRPr="00070D3D">
        <w:rPr>
          <w:color w:val="000000"/>
        </w:rPr>
        <w:t> może rozpocząć naukę w klasie I szkoły podstawowej.</w:t>
      </w:r>
    </w:p>
    <w:p w14:paraId="59D9D30D" w14:textId="76B7AAB8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b/>
          <w:bCs/>
          <w:color w:val="000000"/>
        </w:rPr>
        <w:t>Dzieci z odroczonym obowiązkiem szkolnym</w:t>
      </w:r>
      <w:r w:rsidRPr="00070D3D">
        <w:rPr>
          <w:color w:val="000000"/>
        </w:rPr>
        <w:t> kontynuują przygotowanie przedszkolne w przedszkolu, oddziale przedszkolnym w szkole podstawowej lub mogą brać udział w rekrutacji ogólnej, jeżeli chcą zmienić miejsce korzystania z przygotowania przedszkolnego.</w:t>
      </w:r>
    </w:p>
    <w:p w14:paraId="6F17765E" w14:textId="77777777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b/>
          <w:bCs/>
          <w:color w:val="000000"/>
        </w:rPr>
        <w:t>Informacje ogólne</w:t>
      </w:r>
      <w:r w:rsidRPr="00070D3D">
        <w:rPr>
          <w:color w:val="000000"/>
        </w:rPr>
        <w:t xml:space="preserve"> </w:t>
      </w:r>
    </w:p>
    <w:p w14:paraId="188737A4" w14:textId="1BCB9EE0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color w:val="000000"/>
        </w:rPr>
        <w:t>W postępowaniu rekrutacyjnym biorą udział dzieci urodzone w latach 201</w:t>
      </w:r>
      <w:r w:rsidR="00070D3D">
        <w:rPr>
          <w:color w:val="000000"/>
        </w:rPr>
        <w:t>8</w:t>
      </w:r>
      <w:r w:rsidRPr="00070D3D">
        <w:rPr>
          <w:color w:val="000000"/>
        </w:rPr>
        <w:t>-202</w:t>
      </w:r>
      <w:r w:rsidR="00070D3D">
        <w:rPr>
          <w:color w:val="000000"/>
        </w:rPr>
        <w:t>1</w:t>
      </w:r>
      <w:r w:rsidRPr="00070D3D">
        <w:rPr>
          <w:color w:val="000000"/>
        </w:rPr>
        <w:t xml:space="preserve"> (tj. dzieci 3-, 4-, 5- i 6-letnie). Dzieci urodzone w 2021 r. nie biorą udziału w rekrutacji. Rodzice/prawni opiekunowie mogą ubiegać się o przyjęcie dopiero po ukończeniu przez dziecko 2,5 lat. Decyzję podejmuje dyrektor przedszkola.</w:t>
      </w:r>
    </w:p>
    <w:p w14:paraId="39B3F5EA" w14:textId="6602EC0A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color w:val="000000"/>
        </w:rPr>
        <w:t>Postępowanie rekrutacyjne prowadzone jest z wykorzystaniem systemu informatycznego, w</w:t>
      </w:r>
      <w:r w:rsidR="00070D3D">
        <w:rPr>
          <w:color w:val="000000"/>
        </w:rPr>
        <w:t> </w:t>
      </w:r>
      <w:r w:rsidRPr="00070D3D">
        <w:rPr>
          <w:color w:val="000000"/>
        </w:rPr>
        <w:t>terminach określonych w harmonogramie.</w:t>
      </w:r>
    </w:p>
    <w:p w14:paraId="1758686C" w14:textId="6984E16A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color w:val="000000"/>
        </w:rPr>
        <w:t>Rodzice/prawni opiekunowie dzieci zamieszkałych poza Sochaczewem mogą ubiegać się o</w:t>
      </w:r>
      <w:r w:rsidR="00070D3D">
        <w:rPr>
          <w:color w:val="000000"/>
        </w:rPr>
        <w:t> </w:t>
      </w:r>
      <w:r w:rsidRPr="00070D3D">
        <w:rPr>
          <w:color w:val="000000"/>
        </w:rPr>
        <w:t>przyjęcie dziecka w postępowaniu uzupełniającym, jeżeli przedszkole/oddział przedszkolny w szkole podstawowej będzie dysponował wolnymi miejscami.</w:t>
      </w:r>
    </w:p>
    <w:p w14:paraId="35AAA82A" w14:textId="77777777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color w:val="000000"/>
        </w:rPr>
        <w:t>Postępowanie rekrutacyjne prowadzi komisja rekrutacyjna powołana przez dyrektora przedszkola/szkoły podstawowej.</w:t>
      </w:r>
    </w:p>
    <w:p w14:paraId="6F021E2F" w14:textId="77777777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b/>
          <w:bCs/>
          <w:color w:val="000000"/>
        </w:rPr>
        <w:lastRenderedPageBreak/>
        <w:t>Przydział dzieci do właściwych oddziałów nastąpi po zakończeniu postępowania rekrutacyjnego. Organizacja oddziałów przedszkolnych (jednorodnych wiekowo lub mieszanych) uzależniona jest od liczby i wieku dzieci kontynuujących edukację przedszkolną i przyjętych w rekrutacji.</w:t>
      </w:r>
    </w:p>
    <w:p w14:paraId="3F4CE37D" w14:textId="5F30ECC7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b/>
          <w:bCs/>
          <w:color w:val="000000"/>
        </w:rPr>
        <w:t>Kontynuacja wychowania przedszkolnego przez dzieci uczęszczające do przedszkoli i oddziałów przedszkolnych w szkołach podstawowych w bieżącym roku szkolnym – w terminie 7 dni poprzedzających termin rozpoczęcia postępowania rekrutacyjnego</w:t>
      </w:r>
      <w:r w:rsidRPr="00070D3D">
        <w:rPr>
          <w:color w:val="000000"/>
        </w:rPr>
        <w:t> rodzice/prawni opiekunowie dzieci, które obecnie uczęszczają do przedszkoli, oddziałów przedszkolnych w szkołach podstawowych składają deklarację </w:t>
      </w:r>
      <w:r w:rsidRPr="00070D3D">
        <w:rPr>
          <w:b/>
          <w:bCs/>
          <w:color w:val="000000"/>
        </w:rPr>
        <w:t>o kontynuowaniu wychowania przedszkolnego w roku szkolnym 202</w:t>
      </w:r>
      <w:r w:rsidR="00070D3D">
        <w:rPr>
          <w:b/>
          <w:bCs/>
          <w:color w:val="000000"/>
        </w:rPr>
        <w:t>4</w:t>
      </w:r>
      <w:r w:rsidRPr="00070D3D">
        <w:rPr>
          <w:b/>
          <w:bCs/>
          <w:color w:val="000000"/>
        </w:rPr>
        <w:t>/202</w:t>
      </w:r>
      <w:r w:rsidR="00070D3D">
        <w:rPr>
          <w:b/>
          <w:bCs/>
          <w:color w:val="000000"/>
        </w:rPr>
        <w:t>5</w:t>
      </w:r>
      <w:r w:rsidRPr="00070D3D">
        <w:rPr>
          <w:color w:val="000000"/>
        </w:rPr>
        <w:t>.</w:t>
      </w:r>
    </w:p>
    <w:p w14:paraId="03C01A57" w14:textId="77777777" w:rsidR="00E97137" w:rsidRPr="00070D3D" w:rsidRDefault="00E97137" w:rsidP="00070D3D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070D3D">
        <w:rPr>
          <w:b/>
          <w:bCs/>
          <w:color w:val="000000"/>
        </w:rPr>
        <w:t>Dzieci 5 i 6 letnie mają możliwość kontynuowania wychowania przedszkolnego w 10 godzinnym oddziale przedszkolnym w szkole podstawowej.</w:t>
      </w:r>
    </w:p>
    <w:p w14:paraId="7BBF2C9B" w14:textId="77777777" w:rsidR="00E97137" w:rsidRPr="00070D3D" w:rsidRDefault="00E97137" w:rsidP="00070D3D">
      <w:pPr>
        <w:spacing w:before="100" w:beforeAutospacing="1" w:line="240" w:lineRule="auto"/>
        <w:ind w:firstLine="0"/>
        <w:rPr>
          <w:color w:val="000000"/>
        </w:rPr>
      </w:pPr>
      <w:r w:rsidRPr="00070D3D">
        <w:rPr>
          <w:b/>
          <w:bCs/>
          <w:color w:val="000000"/>
        </w:rPr>
        <w:t>Prowadzenie postępowania rekrutacyjnego</w:t>
      </w:r>
    </w:p>
    <w:p w14:paraId="701F2E91" w14:textId="77777777" w:rsidR="00E97137" w:rsidRPr="00070D3D" w:rsidRDefault="00E97137" w:rsidP="00070D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Postępowanie rekrutacyjne na wolne miejsca prowadzi się na wniosek rodziców/prawnych opiekunów dziecka.</w:t>
      </w:r>
    </w:p>
    <w:p w14:paraId="774A5F0B" w14:textId="77777777" w:rsidR="00E97137" w:rsidRPr="00070D3D" w:rsidRDefault="00E97137" w:rsidP="00070D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We wniosku o przyjęcie rodzice/prawni opiekunowie wskazują wybrane przedszkola, oddziały przedszkolne w szkołach podstawowych według swoich preferencji, od najbardziej do najmniej preferowanych. Przedszkole/szkoła wskazana na pierwszej pozycji we wniosku o przyjęcie nazywana jest </w:t>
      </w:r>
      <w:r w:rsidRPr="00070D3D">
        <w:rPr>
          <w:b/>
          <w:bCs/>
          <w:color w:val="000000"/>
        </w:rPr>
        <w:t>przedszkolem/szkołą pierwszego wyboru</w:t>
      </w:r>
      <w:r w:rsidRPr="00070D3D">
        <w:rPr>
          <w:color w:val="000000"/>
        </w:rPr>
        <w:t>.</w:t>
      </w:r>
    </w:p>
    <w:p w14:paraId="7B2D1843" w14:textId="77777777" w:rsidR="00E97137" w:rsidRPr="00070D3D" w:rsidRDefault="00E97137" w:rsidP="00070D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Rodzice/prawni opiekunowie, którzy korzystają z komputera i Internetu wypełnią w systemie informatycznym wniosek o przyjęcie dziecka, a następnie drukują i po podpisaniu przez oboje rodziców/prawnych opiekunów składają go w przedszkolu/szkole pierwszego wyboru</w:t>
      </w:r>
      <w:r w:rsidRPr="00070D3D">
        <w:rPr>
          <w:b/>
          <w:bCs/>
          <w:color w:val="000000"/>
        </w:rPr>
        <w:t>.</w:t>
      </w:r>
    </w:p>
    <w:p w14:paraId="0C08B881" w14:textId="77777777" w:rsidR="00E97137" w:rsidRPr="00070D3D" w:rsidRDefault="00E97137" w:rsidP="00070D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Rodzice/prawni opiekunowie, którzy nie korzystają z komputera i Internetu pobierają wniosek w dowolnym przedszkolu/szkole, wypełniają go odręcznie i podpisaniu przez rodzica/opiekuna składają w szkole pierwszego wyboru, informacje zawarte w zgłoszeniu/wniosku wprowadza do systemu informatycznego przedszkole/szkoła..</w:t>
      </w:r>
    </w:p>
    <w:p w14:paraId="459AF193" w14:textId="77777777" w:rsidR="00E97137" w:rsidRPr="00070D3D" w:rsidRDefault="00E97137" w:rsidP="00070D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Podpisy obojga rodziców/prawnych opiekunów dziecka są potwierdzeniem zgodności informacji zawartych we wniosku ze stanem faktycznym.</w:t>
      </w:r>
    </w:p>
    <w:p w14:paraId="64325D88" w14:textId="77777777" w:rsidR="00E97137" w:rsidRPr="00070D3D" w:rsidRDefault="00E97137" w:rsidP="00070D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Za sprawdzenie i potwierdzenie zgodności informacji zawartych we wniosku z informacjami w systemie informatycznym oraz wydanie rodzicom potwierdzenia przyjęcia wniosku odpowiedzialny jest dyrektor przedszkola/szkoły pierwszego wyboru lub upoważniony pracownik przedszkola/szkoły.</w:t>
      </w:r>
    </w:p>
    <w:p w14:paraId="7B3B0F08" w14:textId="77777777" w:rsidR="00E97137" w:rsidRPr="00070D3D" w:rsidRDefault="00E97137" w:rsidP="00070D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b/>
          <w:bCs/>
          <w:color w:val="000000"/>
        </w:rPr>
        <w:t>Do wniosku o przyjęcie należy dołączyć dokumenty/oświadczenia potwierdzające spełnianie kryteriów. </w:t>
      </w:r>
      <w:r w:rsidRPr="00070D3D">
        <w:rPr>
          <w:color w:val="000000"/>
        </w:rPr>
        <w:t>Oświadczenia składa się pod rygorem odpowiedzialności karnej za składanie fałszywych oświadczeń. Składający oświadczenie jest obowiązany do zawarcia w nim klauzuli następującej treści: „Jestem świadomy odpowiedzialności karnej za złożenie fałszywego oświadczenia” (art. 150 ust. 6 ustawy Prawo oświatowe).</w:t>
      </w:r>
    </w:p>
    <w:p w14:paraId="23BCA3F0" w14:textId="77777777" w:rsidR="00E97137" w:rsidRPr="00070D3D" w:rsidRDefault="00E97137" w:rsidP="00511D97">
      <w:pPr>
        <w:numPr>
          <w:ilvl w:val="0"/>
          <w:numId w:val="2"/>
        </w:numPr>
        <w:tabs>
          <w:tab w:val="clear" w:pos="720"/>
        </w:tabs>
        <w:spacing w:before="100" w:beforeAutospacing="1" w:line="240" w:lineRule="auto"/>
        <w:ind w:left="426"/>
        <w:rPr>
          <w:color w:val="000000"/>
        </w:rPr>
      </w:pPr>
      <w:r w:rsidRPr="00070D3D">
        <w:rPr>
          <w:color w:val="000000"/>
        </w:rPr>
        <w:t>Wniosek o przyjęcie dziecka rozpatruje komisja rekrutacyjna w przedszkolu/szkole pierwszego wyboru wskazanej we wniosku.</w:t>
      </w:r>
    </w:p>
    <w:p w14:paraId="16E9F5BF" w14:textId="77777777" w:rsidR="00E97137" w:rsidRPr="00070D3D" w:rsidRDefault="00E97137" w:rsidP="00511D97">
      <w:pPr>
        <w:spacing w:line="240" w:lineRule="auto"/>
        <w:ind w:firstLine="426"/>
        <w:rPr>
          <w:color w:val="000000"/>
        </w:rPr>
      </w:pPr>
      <w:r w:rsidRPr="00070D3D">
        <w:rPr>
          <w:color w:val="000000"/>
        </w:rPr>
        <w:t>Przewodniczący komisji rekrutacyjnej może:</w:t>
      </w:r>
    </w:p>
    <w:p w14:paraId="288565C6" w14:textId="77777777" w:rsidR="00E97137" w:rsidRPr="00070D3D" w:rsidRDefault="00E97137" w:rsidP="00511D97">
      <w:pPr>
        <w:numPr>
          <w:ilvl w:val="0"/>
          <w:numId w:val="3"/>
        </w:numPr>
        <w:tabs>
          <w:tab w:val="clear" w:pos="720"/>
        </w:tabs>
        <w:spacing w:after="100" w:afterAutospacing="1" w:line="240" w:lineRule="auto"/>
        <w:ind w:left="851"/>
        <w:rPr>
          <w:color w:val="000000"/>
        </w:rPr>
      </w:pPr>
      <w:r w:rsidRPr="00070D3D">
        <w:rPr>
          <w:color w:val="000000"/>
        </w:rPr>
        <w:t>żądać od rodziców/prawnych opiekunów przedstawienia dokumentów potwierdzających okoliczności zawarte w oświadczeniach (przewodniczący wyznacza termin przedstawienia dokumentów),</w:t>
      </w:r>
    </w:p>
    <w:p w14:paraId="209E180D" w14:textId="77777777" w:rsidR="00E97137" w:rsidRPr="00070D3D" w:rsidRDefault="00E97137" w:rsidP="00511D9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851"/>
        <w:rPr>
          <w:color w:val="000000"/>
        </w:rPr>
      </w:pPr>
      <w:r w:rsidRPr="00070D3D">
        <w:rPr>
          <w:color w:val="000000"/>
        </w:rPr>
        <w:t>zwrócić się do burmistrza o potwierdzenie okoliczności zawartych w oświadczeniach.</w:t>
      </w:r>
    </w:p>
    <w:p w14:paraId="6C0D6A42" w14:textId="77777777" w:rsidR="00E97137" w:rsidRPr="00070D3D" w:rsidRDefault="00E97137" w:rsidP="00511D97">
      <w:pPr>
        <w:spacing w:before="100" w:beforeAutospacing="1" w:line="240" w:lineRule="auto"/>
        <w:ind w:firstLine="360"/>
        <w:rPr>
          <w:color w:val="000000"/>
        </w:rPr>
      </w:pPr>
      <w:r w:rsidRPr="00070D3D">
        <w:rPr>
          <w:color w:val="000000"/>
        </w:rPr>
        <w:lastRenderedPageBreak/>
        <w:t>W tym celu burmistrz:</w:t>
      </w:r>
    </w:p>
    <w:p w14:paraId="59B26760" w14:textId="77777777" w:rsidR="00E97137" w:rsidRPr="00070D3D" w:rsidRDefault="00E97137" w:rsidP="00511D97">
      <w:pPr>
        <w:numPr>
          <w:ilvl w:val="0"/>
          <w:numId w:val="4"/>
        </w:numPr>
        <w:spacing w:after="100" w:afterAutospacing="1" w:line="240" w:lineRule="auto"/>
        <w:rPr>
          <w:color w:val="000000"/>
        </w:rPr>
      </w:pPr>
      <w:r w:rsidRPr="00070D3D">
        <w:rPr>
          <w:color w:val="000000"/>
        </w:rPr>
        <w:t>korzysta z informacji, do których ma dostęp z urzędu,</w:t>
      </w:r>
    </w:p>
    <w:p w14:paraId="2C34C264" w14:textId="77777777" w:rsidR="00E97137" w:rsidRPr="00070D3D" w:rsidRDefault="00E97137" w:rsidP="00070D3D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070D3D">
        <w:rPr>
          <w:color w:val="000000"/>
        </w:rPr>
        <w:t>może wystąpić do instytucji publicznych o udzielenie informacji,</w:t>
      </w:r>
    </w:p>
    <w:p w14:paraId="7F123B1C" w14:textId="77777777" w:rsidR="00E97137" w:rsidRPr="00070D3D" w:rsidRDefault="00E97137" w:rsidP="00A161DE">
      <w:pPr>
        <w:numPr>
          <w:ilvl w:val="0"/>
          <w:numId w:val="4"/>
        </w:numPr>
        <w:spacing w:before="100" w:beforeAutospacing="1" w:line="240" w:lineRule="auto"/>
        <w:rPr>
          <w:color w:val="000000"/>
        </w:rPr>
      </w:pPr>
      <w:r w:rsidRPr="00070D3D">
        <w:rPr>
          <w:color w:val="000000"/>
        </w:rPr>
        <w:t>może zlecić przeprowadzenie wywiadu, aby zweryfikować oświadczenie o samotnym wychowywaniu dziecka (do wywiadu stosuje się przepisy dotyczące rodzinnego wywiadu środowiskowego przeprowadzanego w celu ustalenia prawa do świadczenia wychowawczego, o którym mowa w ustawie z dnia 11 lutego 2016 r. o pomocy państwa w wychowaniu dzieci – Dz. U. z 2018 r. poz. 2134 z </w:t>
      </w:r>
      <w:proofErr w:type="spellStart"/>
      <w:r w:rsidRPr="00070D3D">
        <w:rPr>
          <w:color w:val="000000"/>
        </w:rPr>
        <w:t>późn</w:t>
      </w:r>
      <w:proofErr w:type="spellEnd"/>
      <w:r w:rsidRPr="00070D3D">
        <w:rPr>
          <w:color w:val="000000"/>
        </w:rPr>
        <w:t>. zm.)</w:t>
      </w:r>
    </w:p>
    <w:p w14:paraId="797297A1" w14:textId="77777777" w:rsidR="00E97137" w:rsidRPr="00070D3D" w:rsidRDefault="00E97137" w:rsidP="00511D97">
      <w:pPr>
        <w:spacing w:line="240" w:lineRule="auto"/>
        <w:ind w:left="360" w:firstLine="0"/>
        <w:rPr>
          <w:color w:val="000000"/>
        </w:rPr>
      </w:pPr>
      <w:r w:rsidRPr="00070D3D">
        <w:rPr>
          <w:color w:val="000000"/>
        </w:rPr>
        <w:t>O wynikach weryfikacji oświadczeń burmistrz informuje przewodniczącego komisji rekrutacyjnej.</w:t>
      </w:r>
    </w:p>
    <w:p w14:paraId="3C30026F" w14:textId="77777777" w:rsidR="00E97137" w:rsidRPr="00070D3D" w:rsidRDefault="00E97137" w:rsidP="00511D97">
      <w:pPr>
        <w:numPr>
          <w:ilvl w:val="0"/>
          <w:numId w:val="5"/>
        </w:numPr>
        <w:tabs>
          <w:tab w:val="clear" w:pos="720"/>
        </w:tabs>
        <w:spacing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W przypadku braku potwierdzenia okoliczności zawartych w oświadczeniu, komisja rekrutacyjna, rozpatrując wniosek, nie uwzględnia kryterium, którego spełnianie nie zostało potwierdzone.</w:t>
      </w:r>
    </w:p>
    <w:p w14:paraId="18DA3B69" w14:textId="77777777" w:rsidR="00E97137" w:rsidRPr="00070D3D" w:rsidRDefault="00E97137" w:rsidP="00A161DE">
      <w:pPr>
        <w:numPr>
          <w:ilvl w:val="0"/>
          <w:numId w:val="5"/>
        </w:numPr>
        <w:tabs>
          <w:tab w:val="clear" w:pos="720"/>
        </w:tabs>
        <w:spacing w:before="100" w:beforeAutospacing="1" w:line="240" w:lineRule="auto"/>
        <w:ind w:left="426"/>
        <w:rPr>
          <w:color w:val="000000"/>
        </w:rPr>
      </w:pPr>
      <w:r w:rsidRPr="00070D3D">
        <w:rPr>
          <w:color w:val="000000"/>
        </w:rPr>
        <w:t>Na podstawie spełnianych przez kandydata kryteriów kwalifikacyjnych komisja ustala kolejność przyjęć:</w:t>
      </w:r>
    </w:p>
    <w:p w14:paraId="0725F1E1" w14:textId="77777777" w:rsidR="00E97137" w:rsidRPr="00070D3D" w:rsidRDefault="00E97137" w:rsidP="00A161DE">
      <w:pPr>
        <w:numPr>
          <w:ilvl w:val="0"/>
          <w:numId w:val="6"/>
        </w:numPr>
        <w:tabs>
          <w:tab w:val="clear" w:pos="720"/>
        </w:tabs>
        <w:spacing w:after="100" w:afterAutospacing="1" w:line="240" w:lineRule="auto"/>
        <w:ind w:left="851"/>
        <w:rPr>
          <w:color w:val="000000"/>
        </w:rPr>
      </w:pPr>
      <w:r w:rsidRPr="00070D3D">
        <w:rPr>
          <w:color w:val="000000"/>
        </w:rPr>
        <w:t>w przypadku liczby kandydatów większej niż liczba wolnych miejsc na pierwszym etapie postępowania rekrutacyjnego brane są pod uwagę łącznie kryteria określone w art. 131 ust. 2 ustawy Prawo oświatowe, tzw. kryteria ustawowe,</w:t>
      </w:r>
    </w:p>
    <w:p w14:paraId="55BD0A32" w14:textId="77777777" w:rsidR="00E97137" w:rsidRPr="00070D3D" w:rsidRDefault="00E97137" w:rsidP="00A161DE">
      <w:pPr>
        <w:numPr>
          <w:ilvl w:val="0"/>
          <w:numId w:val="6"/>
        </w:numPr>
        <w:tabs>
          <w:tab w:val="clear" w:pos="720"/>
        </w:tabs>
        <w:spacing w:before="100" w:beforeAutospacing="1" w:line="240" w:lineRule="auto"/>
        <w:ind w:left="851"/>
        <w:rPr>
          <w:color w:val="000000"/>
        </w:rPr>
      </w:pPr>
      <w:r w:rsidRPr="00070D3D">
        <w:rPr>
          <w:color w:val="000000"/>
        </w:rPr>
        <w:t>w przypadku równorzędnych wyników uzyskanych na pierwszym etapie postępowania rekrutacyjnego lub jeżeli po jego zakończeniu przedszkole/szkoła nadal dysponuje wolnymi miejscami, na drugim etapie brane są pod uwagę tzw. kryteria samorządowe.</w:t>
      </w:r>
    </w:p>
    <w:p w14:paraId="503D089D" w14:textId="77777777" w:rsidR="00E97137" w:rsidRPr="00070D3D" w:rsidRDefault="00E97137" w:rsidP="00A161DE">
      <w:pPr>
        <w:numPr>
          <w:ilvl w:val="0"/>
          <w:numId w:val="7"/>
        </w:numPr>
        <w:tabs>
          <w:tab w:val="clear" w:pos="720"/>
        </w:tabs>
        <w:spacing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Wyniki postępowania rekrutacyjnego komisja rekrutacyjna podaje do publicznej wiadomości w formie listy dzieci zakwalifikowanych i niezakwalifikowanych do przyjęcia.</w:t>
      </w:r>
    </w:p>
    <w:p w14:paraId="508050D1" w14:textId="77777777" w:rsidR="00E97137" w:rsidRPr="00070D3D" w:rsidRDefault="00E97137" w:rsidP="00A161DE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Rodzice/prawni opiekunowie dzieci zakwalifikowanych do przyjęcia składają pisemne potwierdzenie woli zapisu w przedszkolu/szkole, do której dziecko zostało zakwalifikowane.</w:t>
      </w:r>
    </w:p>
    <w:p w14:paraId="65A93D56" w14:textId="77777777" w:rsidR="00E97137" w:rsidRPr="00070D3D" w:rsidRDefault="00E97137" w:rsidP="00A161DE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color w:val="000000"/>
        </w:rPr>
      </w:pPr>
      <w:r w:rsidRPr="00070D3D">
        <w:rPr>
          <w:color w:val="000000"/>
        </w:rPr>
        <w:t>Komisja rekrutacyjna przyjmuje dziecko do przedszkola/szkoły, jeżeli zostało zakwalifikowane do przyjęcia i rodzice potwierdzili wolę zapisu i podaje do publicznej wiadomości listę kandydatów przyjętych i nieprzyjętych do przedszkola/szkoły.</w:t>
      </w:r>
    </w:p>
    <w:p w14:paraId="28A2FD29" w14:textId="77777777" w:rsidR="00E97137" w:rsidRPr="00070D3D" w:rsidRDefault="00E97137" w:rsidP="00A161DE">
      <w:pPr>
        <w:numPr>
          <w:ilvl w:val="0"/>
          <w:numId w:val="7"/>
        </w:numPr>
        <w:tabs>
          <w:tab w:val="clear" w:pos="720"/>
        </w:tabs>
        <w:spacing w:before="100" w:beforeAutospacing="1" w:line="240" w:lineRule="auto"/>
        <w:ind w:left="426"/>
        <w:rPr>
          <w:color w:val="000000"/>
        </w:rPr>
      </w:pPr>
      <w:r w:rsidRPr="00070D3D">
        <w:rPr>
          <w:color w:val="000000"/>
        </w:rPr>
        <w:t>Rodzice/prawni opiekunowie dzieci, które nie zostały przyjęte, mogą:</w:t>
      </w:r>
    </w:p>
    <w:p w14:paraId="0FD6DD79" w14:textId="77777777" w:rsidR="00E97137" w:rsidRPr="00070D3D" w:rsidRDefault="00E97137" w:rsidP="00A161DE">
      <w:pPr>
        <w:numPr>
          <w:ilvl w:val="0"/>
          <w:numId w:val="8"/>
        </w:numPr>
        <w:tabs>
          <w:tab w:val="clear" w:pos="720"/>
        </w:tabs>
        <w:spacing w:after="100" w:afterAutospacing="1" w:line="240" w:lineRule="auto"/>
        <w:ind w:left="851"/>
        <w:rPr>
          <w:color w:val="000000"/>
        </w:rPr>
      </w:pPr>
      <w:r w:rsidRPr="00070D3D">
        <w:rPr>
          <w:color w:val="000000"/>
        </w:rPr>
        <w:t>wnioskować do komisji rekrutacyjnej o sporządzenie uzasadnienia odmowy przyjęcia dziecka do przedszkola w terminie 3 dni od dnia podania do publicznej wiadomości listy dzieci przyjętych i nieprzyjętych,</w:t>
      </w:r>
    </w:p>
    <w:p w14:paraId="40FB1AB0" w14:textId="77777777" w:rsidR="00E97137" w:rsidRPr="00070D3D" w:rsidRDefault="00E97137" w:rsidP="00A161DE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851"/>
        <w:rPr>
          <w:color w:val="000000"/>
        </w:rPr>
      </w:pPr>
      <w:r w:rsidRPr="00070D3D">
        <w:rPr>
          <w:color w:val="000000"/>
        </w:rPr>
        <w:t>wnieść do dyrektora przedszkola/szkoły odwołanie od rozstrzygnięcia komisji rekrutacyjnej w terminie 3 dni od dnia otrzymania uzasadnienia,</w:t>
      </w:r>
    </w:p>
    <w:p w14:paraId="1091EC9C" w14:textId="78DD0313" w:rsidR="004346ED" w:rsidRPr="00070D3D" w:rsidRDefault="00E97137" w:rsidP="00070D3D">
      <w:pPr>
        <w:spacing w:before="100" w:beforeAutospacing="1" w:after="100" w:afterAutospacing="1" w:line="240" w:lineRule="auto"/>
        <w:ind w:firstLine="0"/>
      </w:pPr>
      <w:r w:rsidRPr="00070D3D">
        <w:rPr>
          <w:color w:val="000000"/>
        </w:rPr>
        <w:t>Na rozstrzygnięcie dyrektora przedszkola/szkoły służy skarga do sądu administracyjnego. </w:t>
      </w:r>
    </w:p>
    <w:sectPr w:rsidR="004346ED" w:rsidRPr="0007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5ABA"/>
    <w:multiLevelType w:val="multilevel"/>
    <w:tmpl w:val="BCE8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9025E"/>
    <w:multiLevelType w:val="multilevel"/>
    <w:tmpl w:val="E1C0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A2E00"/>
    <w:multiLevelType w:val="multilevel"/>
    <w:tmpl w:val="FD680C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70F51"/>
    <w:multiLevelType w:val="multilevel"/>
    <w:tmpl w:val="840AE5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D1F01"/>
    <w:multiLevelType w:val="multilevel"/>
    <w:tmpl w:val="5D18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67DED"/>
    <w:multiLevelType w:val="multilevel"/>
    <w:tmpl w:val="7A7C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D3FFB"/>
    <w:multiLevelType w:val="multilevel"/>
    <w:tmpl w:val="6528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A2E22"/>
    <w:multiLevelType w:val="multilevel"/>
    <w:tmpl w:val="022C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633678">
    <w:abstractNumId w:val="6"/>
  </w:num>
  <w:num w:numId="2" w16cid:durableId="418335234">
    <w:abstractNumId w:val="1"/>
  </w:num>
  <w:num w:numId="3" w16cid:durableId="1703624727">
    <w:abstractNumId w:val="4"/>
  </w:num>
  <w:num w:numId="4" w16cid:durableId="1664745538">
    <w:abstractNumId w:val="5"/>
  </w:num>
  <w:num w:numId="5" w16cid:durableId="596595909">
    <w:abstractNumId w:val="3"/>
  </w:num>
  <w:num w:numId="6" w16cid:durableId="1528250841">
    <w:abstractNumId w:val="7"/>
  </w:num>
  <w:num w:numId="7" w16cid:durableId="1615820619">
    <w:abstractNumId w:val="2"/>
  </w:num>
  <w:num w:numId="8" w16cid:durableId="136767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37"/>
    <w:rsid w:val="00070D3D"/>
    <w:rsid w:val="0033131E"/>
    <w:rsid w:val="004346ED"/>
    <w:rsid w:val="00511D97"/>
    <w:rsid w:val="005C3BB9"/>
    <w:rsid w:val="008538D6"/>
    <w:rsid w:val="0096675A"/>
    <w:rsid w:val="00A161DE"/>
    <w:rsid w:val="00B46B78"/>
    <w:rsid w:val="00C71E16"/>
    <w:rsid w:val="00C72057"/>
    <w:rsid w:val="00D63B2F"/>
    <w:rsid w:val="00E97137"/>
    <w:rsid w:val="00F20BE0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2F6"/>
  <w15:chartTrackingRefBased/>
  <w15:docId w15:val="{66CE8CE9-CED2-48D3-BB69-0ED38DD3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057"/>
    <w:pPr>
      <w:spacing w:after="0" w:line="276" w:lineRule="auto"/>
      <w:ind w:firstLine="397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7137"/>
    <w:pPr>
      <w:spacing w:before="100" w:beforeAutospacing="1" w:after="100" w:afterAutospacing="1" w:line="240" w:lineRule="auto"/>
      <w:ind w:firstLine="0"/>
      <w:jc w:val="left"/>
    </w:pPr>
  </w:style>
  <w:style w:type="character" w:styleId="Pogrubienie">
    <w:name w:val="Strong"/>
    <w:basedOn w:val="Domylnaczcionkaakapitu"/>
    <w:uiPriority w:val="22"/>
    <w:qFormat/>
    <w:rsid w:val="00E971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97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haczew.przedszkola.vnabo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Zespół</dc:creator>
  <cp:keywords/>
  <dc:description/>
  <cp:lastModifiedBy>Miejski Zespół</cp:lastModifiedBy>
  <cp:revision>8</cp:revision>
  <dcterms:created xsi:type="dcterms:W3CDTF">2024-02-29T11:39:00Z</dcterms:created>
  <dcterms:modified xsi:type="dcterms:W3CDTF">2024-02-29T12:57:00Z</dcterms:modified>
</cp:coreProperties>
</file>